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2</w:t>
      </w:r>
    </w:p>
    <w:p w:rsidR="00951F25" w:rsidRDefault="00951F25" w:rsidP="00951F25">
      <w:pPr>
        <w:spacing w:line="480" w:lineRule="auto"/>
        <w:jc w:val="center"/>
        <w:rPr>
          <w:rFonts w:ascii="Times New Roman" w:hAnsi="Times New Roman" w:cs="Times New Roman"/>
          <w:sz w:val="24"/>
          <w:szCs w:val="24"/>
        </w:rPr>
      </w:pPr>
      <w:bookmarkStart w:id="0" w:name="_GoBack"/>
      <w:bookmarkEnd w:id="0"/>
    </w:p>
    <w:p w:rsidR="00951F25" w:rsidRDefault="00951F25" w:rsidP="00951F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51F25" w:rsidRDefault="00951F25" w:rsidP="00951F2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951F25" w:rsidRDefault="00951F25" w:rsidP="00951F2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951F25" w:rsidRDefault="00951F25" w:rsidP="00951F25">
      <w:pPr>
        <w:tabs>
          <w:tab w:val="left" w:pos="364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Professor’s Name</w:t>
      </w:r>
    </w:p>
    <w:p w:rsidR="00951F25" w:rsidRDefault="00951F25" w:rsidP="00951F25">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16, 2020</w:t>
      </w:r>
    </w:p>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spacing w:line="480" w:lineRule="auto"/>
        <w:jc w:val="center"/>
        <w:rPr>
          <w:rFonts w:ascii="Times New Roman" w:hAnsi="Times New Roman" w:cs="Times New Roman"/>
          <w:sz w:val="24"/>
          <w:szCs w:val="24"/>
        </w:rPr>
      </w:pPr>
    </w:p>
    <w:p w:rsidR="00951F25" w:rsidRDefault="00951F25" w:rsidP="00951F25">
      <w:pPr>
        <w:tabs>
          <w:tab w:val="left" w:pos="30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51F25" w:rsidRDefault="00951F25" w:rsidP="00951F25">
      <w:pPr>
        <w:spacing w:line="480" w:lineRule="auto"/>
        <w:rPr>
          <w:rFonts w:ascii="Times New Roman" w:hAnsi="Times New Roman" w:cs="Times New Roman"/>
          <w:sz w:val="24"/>
          <w:szCs w:val="24"/>
        </w:rPr>
      </w:pPr>
      <w:r>
        <w:rPr>
          <w:rFonts w:ascii="Times New Roman" w:hAnsi="Times New Roman" w:cs="Times New Roman"/>
          <w:sz w:val="24"/>
          <w:szCs w:val="24"/>
        </w:rPr>
        <w:t xml:space="preserve"> Supplemental Work: The American Liberty League</w:t>
      </w:r>
    </w:p>
    <w:p w:rsidR="00951F25" w:rsidRPr="0069009B" w:rsidRDefault="00951F25" w:rsidP="00951F25">
      <w:pPr>
        <w:spacing w:line="480" w:lineRule="auto"/>
        <w:rPr>
          <w:rFonts w:ascii="Times New Roman" w:hAnsi="Times New Roman" w:cs="Times New Roman"/>
          <w:sz w:val="24"/>
          <w:szCs w:val="24"/>
        </w:rPr>
      </w:pPr>
      <w:r>
        <w:rPr>
          <w:rFonts w:ascii="Times New Roman" w:hAnsi="Times New Roman" w:cs="Times New Roman"/>
          <w:sz w:val="24"/>
          <w:szCs w:val="24"/>
        </w:rPr>
        <w:tab/>
      </w:r>
      <w:r w:rsidRPr="0069009B">
        <w:rPr>
          <w:rFonts w:ascii="Times New Roman" w:hAnsi="Times New Roman" w:cs="Times New Roman"/>
          <w:sz w:val="24"/>
          <w:szCs w:val="24"/>
        </w:rPr>
        <w:t xml:space="preserve">The article delineates how the Constitution entails contracts between the government and the people. The Constitution has a legal framework that enables its medication through </w:t>
      </w:r>
      <w:r w:rsidRPr="0069009B">
        <w:rPr>
          <w:rFonts w:ascii="Times New Roman" w:hAnsi="Times New Roman" w:cs="Times New Roman"/>
          <w:sz w:val="24"/>
          <w:szCs w:val="24"/>
        </w:rPr>
        <w:lastRenderedPageBreak/>
        <w:t>amendments. Therefore, the power lies in changing it regarding how they want to be a structure (dictatorship, socialism, etc.). The article also highlights how the League of Liberty ensures that the constitutional contract underlies honesty, transparency, and accountability. Therefore, society is expected to uphold constitutional provisions and defend it with regard to human and property rights. Therefore, it distinguishes property and human rights to show that they are inseparable in light of communism's concerns.  Thirdly, the article highlights how the government interferes with other rights by disregarding property rights. Therefore, the government is likely to rob citizens of their rights and how it necessitates the Federal government's division into the judiciary, legislature, and executive.</w:t>
      </w:r>
    </w:p>
    <w:p w:rsidR="00951F25" w:rsidRPr="0069009B" w:rsidRDefault="00951F25" w:rsidP="00951F25">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           The source is familiar to the present since the Constitution in the United States (U.S.) since the Constitution is expected to promote democracy. In this regard, the Constitution is upheld to safeguard the rights of the people. Also, there are watchdogs like the League of Liberty that keep the Constitution in check. Therefore, the agencies ensure that the government does not use the Constitution to take advantage of the people. However, the article differs from the present since, in the contemporary world, property and human rights are inseparable. Hence, the government needs to seek from people before utilizing their property. The Constitution has other agencies rather than the League of Liberty to promote transparency.</w:t>
      </w:r>
    </w:p>
    <w:p w:rsidR="00951F25" w:rsidRPr="0069009B" w:rsidRDefault="00951F25" w:rsidP="00951F25">
      <w:pPr>
        <w:spacing w:line="480" w:lineRule="auto"/>
        <w:rPr>
          <w:rFonts w:ascii="Times New Roman" w:hAnsi="Times New Roman" w:cs="Times New Roman"/>
          <w:sz w:val="24"/>
          <w:szCs w:val="24"/>
        </w:rPr>
      </w:pPr>
      <w:r w:rsidRPr="0069009B">
        <w:rPr>
          <w:rFonts w:ascii="Times New Roman" w:hAnsi="Times New Roman" w:cs="Times New Roman"/>
          <w:sz w:val="24"/>
          <w:szCs w:val="24"/>
        </w:rPr>
        <w:t>Question: What is the most effective approach to delegate powers to the Judiciary, Executive, and Legislature to promote optimal protection of people's rights?</w:t>
      </w:r>
    </w:p>
    <w:p w:rsidR="00951F25" w:rsidRPr="0069009B" w:rsidRDefault="00951F25" w:rsidP="00951F25">
      <w:pPr>
        <w:spacing w:line="480" w:lineRule="auto"/>
        <w:rPr>
          <w:rFonts w:ascii="Times New Roman" w:hAnsi="Times New Roman" w:cs="Times New Roman"/>
          <w:sz w:val="24"/>
          <w:szCs w:val="24"/>
        </w:rPr>
      </w:pPr>
    </w:p>
    <w:p w:rsidR="00951F25" w:rsidRPr="0069009B" w:rsidRDefault="00951F25" w:rsidP="00951F25">
      <w:pPr>
        <w:spacing w:line="480" w:lineRule="auto"/>
        <w:rPr>
          <w:rFonts w:ascii="Times New Roman" w:hAnsi="Times New Roman" w:cs="Times New Roman"/>
          <w:sz w:val="24"/>
          <w:szCs w:val="24"/>
        </w:rPr>
      </w:pPr>
    </w:p>
    <w:p w:rsidR="00951F25" w:rsidRPr="0069009B" w:rsidRDefault="00951F25" w:rsidP="00951F25">
      <w:pPr>
        <w:spacing w:line="480" w:lineRule="auto"/>
        <w:rPr>
          <w:rFonts w:ascii="Times New Roman" w:hAnsi="Times New Roman" w:cs="Times New Roman"/>
          <w:sz w:val="24"/>
          <w:szCs w:val="24"/>
        </w:rPr>
      </w:pPr>
    </w:p>
    <w:p w:rsidR="00951F25" w:rsidRPr="003B0C70" w:rsidRDefault="00951F25" w:rsidP="00951F25">
      <w:pPr>
        <w:spacing w:line="480" w:lineRule="auto"/>
        <w:rPr>
          <w:rFonts w:ascii="Times New Roman" w:hAnsi="Times New Roman" w:cs="Times New Roman"/>
          <w:sz w:val="24"/>
          <w:szCs w:val="24"/>
        </w:rPr>
      </w:pPr>
    </w:p>
    <w:p w:rsidR="00DE12D5" w:rsidRDefault="00DE12D5"/>
    <w:sectPr w:rsidR="00DE12D5">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184182"/>
      <w:docPartObj>
        <w:docPartGallery w:val="Page Numbers (Top of Page)"/>
        <w:docPartUnique/>
      </w:docPartObj>
    </w:sdtPr>
    <w:sdtEndPr>
      <w:rPr>
        <w:rFonts w:ascii="Times New Roman" w:hAnsi="Times New Roman" w:cs="Times New Roman"/>
        <w:noProof/>
        <w:sz w:val="24"/>
        <w:szCs w:val="24"/>
      </w:rPr>
    </w:sdtEndPr>
    <w:sdtContent>
      <w:p w:rsidR="003B0C70" w:rsidRPr="003B0C70" w:rsidRDefault="00951F25">
        <w:pPr>
          <w:pStyle w:val="Header"/>
          <w:jc w:val="right"/>
          <w:rPr>
            <w:rFonts w:ascii="Times New Roman" w:hAnsi="Times New Roman" w:cs="Times New Roman"/>
            <w:sz w:val="24"/>
            <w:szCs w:val="24"/>
          </w:rPr>
        </w:pPr>
        <w:r w:rsidRPr="003B0C70">
          <w:rPr>
            <w:rFonts w:ascii="Times New Roman" w:hAnsi="Times New Roman" w:cs="Times New Roman"/>
            <w:sz w:val="24"/>
            <w:szCs w:val="24"/>
          </w:rPr>
          <w:fldChar w:fldCharType="begin"/>
        </w:r>
        <w:r w:rsidRPr="003B0C70">
          <w:rPr>
            <w:rFonts w:ascii="Times New Roman" w:hAnsi="Times New Roman" w:cs="Times New Roman"/>
            <w:sz w:val="24"/>
            <w:szCs w:val="24"/>
          </w:rPr>
          <w:instrText xml:space="preserve"> PAGE   \* MERGEFORMAT </w:instrText>
        </w:r>
        <w:r w:rsidRPr="003B0C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0C70">
          <w:rPr>
            <w:rFonts w:ascii="Times New Roman" w:hAnsi="Times New Roman" w:cs="Times New Roman"/>
            <w:noProof/>
            <w:sz w:val="24"/>
            <w:szCs w:val="24"/>
          </w:rPr>
          <w:fldChar w:fldCharType="end"/>
        </w:r>
      </w:p>
    </w:sdtContent>
  </w:sdt>
  <w:p w:rsidR="003B0C70" w:rsidRDefault="0095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A1924"/>
    <w:multiLevelType w:val="hybridMultilevel"/>
    <w:tmpl w:val="4A8441B6"/>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25"/>
    <w:rsid w:val="00951F25"/>
    <w:rsid w:val="00DE1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F2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F25"/>
  </w:style>
  <w:style w:type="paragraph" w:styleId="ListParagraph">
    <w:name w:val="List Paragraph"/>
    <w:basedOn w:val="Normal"/>
    <w:uiPriority w:val="34"/>
    <w:qFormat/>
    <w:rsid w:val="00951F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F2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F25"/>
  </w:style>
  <w:style w:type="paragraph" w:styleId="ListParagraph">
    <w:name w:val="List Paragraph"/>
    <w:basedOn w:val="Normal"/>
    <w:uiPriority w:val="34"/>
    <w:qFormat/>
    <w:rsid w:val="00951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2020-10-17T05:31:00Z</dcterms:created>
  <dcterms:modified xsi:type="dcterms:W3CDTF">2020-10-17T05:37:00Z</dcterms:modified>
</cp:coreProperties>
</file>